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FA" w:rsidRDefault="001D16FA">
      <w:pPr>
        <w:pStyle w:val="a3"/>
        <w:ind w:left="8587"/>
        <w:rPr>
          <w:rFonts w:ascii="Times New Roman"/>
          <w:sz w:val="20"/>
        </w:rPr>
      </w:pPr>
    </w:p>
    <w:p w:rsidR="001D16FA" w:rsidRDefault="001D16FA">
      <w:pPr>
        <w:pStyle w:val="a3"/>
        <w:rPr>
          <w:rFonts w:ascii="Times New Roman"/>
          <w:sz w:val="20"/>
        </w:rPr>
      </w:pPr>
    </w:p>
    <w:p w:rsidR="001D16FA" w:rsidRDefault="001D16FA">
      <w:pPr>
        <w:pStyle w:val="a3"/>
        <w:rPr>
          <w:rFonts w:ascii="Times New Roman"/>
          <w:sz w:val="20"/>
        </w:rPr>
      </w:pPr>
    </w:p>
    <w:p w:rsidR="001D16FA" w:rsidRDefault="001D16FA">
      <w:pPr>
        <w:pStyle w:val="a3"/>
        <w:rPr>
          <w:rFonts w:ascii="Times New Roman"/>
          <w:sz w:val="20"/>
        </w:rPr>
      </w:pPr>
    </w:p>
    <w:p w:rsidR="001D16FA" w:rsidRPr="009420CD" w:rsidRDefault="009420CD">
      <w:pPr>
        <w:pStyle w:val="a3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noProof/>
          <w:sz w:val="40"/>
          <w:szCs w:val="40"/>
          <w:lang w:val="ru-RU" w:eastAsia="ru-RU" w:bidi="ar-SA"/>
        </w:rPr>
        <w:t xml:space="preserve">                                                                              </w:t>
      </w:r>
      <w:r w:rsidRPr="009420CD">
        <w:rPr>
          <w:rFonts w:ascii="Times New Roman"/>
          <w:b/>
          <w:noProof/>
          <w:sz w:val="40"/>
          <w:szCs w:val="40"/>
          <w:lang w:val="ru-RU" w:eastAsia="ru-RU" w:bidi="ar-SA"/>
        </w:rPr>
        <w:t xml:space="preserve">IABUDF </w:t>
      </w:r>
    </w:p>
    <w:p w:rsidR="001D16FA" w:rsidRDefault="001D16FA">
      <w:pPr>
        <w:pStyle w:val="a3"/>
        <w:rPr>
          <w:rFonts w:ascii="Times New Roman"/>
          <w:sz w:val="20"/>
        </w:rPr>
      </w:pPr>
    </w:p>
    <w:p w:rsidR="001D16FA" w:rsidRDefault="001D16FA">
      <w:pPr>
        <w:pStyle w:val="a3"/>
        <w:rPr>
          <w:rFonts w:ascii="Times New Roman"/>
          <w:sz w:val="20"/>
        </w:rPr>
      </w:pPr>
    </w:p>
    <w:p w:rsidR="001D16FA" w:rsidRDefault="001D16FA">
      <w:pPr>
        <w:pStyle w:val="a3"/>
        <w:rPr>
          <w:rFonts w:ascii="Times New Roman"/>
          <w:sz w:val="20"/>
        </w:rPr>
      </w:pPr>
    </w:p>
    <w:p w:rsidR="001D16FA" w:rsidRDefault="001D16FA">
      <w:pPr>
        <w:pStyle w:val="a3"/>
        <w:rPr>
          <w:rFonts w:ascii="Times New Roman"/>
          <w:sz w:val="20"/>
        </w:rPr>
      </w:pPr>
    </w:p>
    <w:p w:rsidR="001D16FA" w:rsidRDefault="001D16FA">
      <w:pPr>
        <w:pStyle w:val="a3"/>
        <w:spacing w:before="4"/>
        <w:rPr>
          <w:rFonts w:ascii="Times New Roman"/>
          <w:sz w:val="23"/>
        </w:rPr>
      </w:pPr>
    </w:p>
    <w:p w:rsidR="001D16FA" w:rsidRDefault="001D16FA">
      <w:pPr>
        <w:pStyle w:val="a3"/>
        <w:rPr>
          <w:rFonts w:ascii="Times New Roman"/>
          <w:sz w:val="20"/>
        </w:rPr>
      </w:pPr>
    </w:p>
    <w:p w:rsidR="001D16FA" w:rsidRDefault="0093462E">
      <w:pPr>
        <w:pStyle w:val="a3"/>
        <w:spacing w:before="5"/>
        <w:rPr>
          <w:rFonts w:ascii="Times New Roman"/>
          <w:sz w:val="1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741044</wp:posOffset>
            </wp:positionH>
            <wp:positionV relativeFrom="paragraph">
              <wp:posOffset>108756</wp:posOffset>
            </wp:positionV>
            <wp:extent cx="1732389" cy="2103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389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FA" w:rsidRDefault="001D16FA">
      <w:pPr>
        <w:pStyle w:val="a3"/>
        <w:rPr>
          <w:rFonts w:ascii="Times New Roman"/>
          <w:sz w:val="20"/>
        </w:rPr>
      </w:pPr>
    </w:p>
    <w:p w:rsidR="001D16FA" w:rsidRDefault="001D16FA">
      <w:pPr>
        <w:pStyle w:val="a3"/>
        <w:spacing w:before="10"/>
        <w:rPr>
          <w:rFonts w:ascii="Times New Roman"/>
          <w:sz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478"/>
      </w:tblGrid>
      <w:tr w:rsidR="001D16FA">
        <w:trPr>
          <w:trHeight w:val="1268"/>
        </w:trPr>
        <w:tc>
          <w:tcPr>
            <w:tcW w:w="6478" w:type="dxa"/>
          </w:tcPr>
          <w:p w:rsidR="001D16FA" w:rsidRDefault="009420CD">
            <w:pPr>
              <w:pStyle w:val="TableParagraph"/>
              <w:spacing w:line="398" w:lineRule="auto"/>
              <w:rPr>
                <w:sz w:val="32"/>
              </w:rPr>
            </w:pPr>
            <w:r w:rsidRPr="009420CD">
              <w:rPr>
                <w:sz w:val="32"/>
              </w:rPr>
              <w:t xml:space="preserve">INTERNATIONAL ABU DEVELOPMENT FOUNDATION  </w:t>
            </w:r>
            <w:r w:rsidR="0093462E">
              <w:rPr>
                <w:sz w:val="32"/>
              </w:rPr>
              <w:t>2018 ADIA Review</w:t>
            </w:r>
          </w:p>
        </w:tc>
      </w:tr>
      <w:tr w:rsidR="001D16FA">
        <w:trPr>
          <w:trHeight w:val="553"/>
        </w:trPr>
        <w:tc>
          <w:tcPr>
            <w:tcW w:w="6478" w:type="dxa"/>
          </w:tcPr>
          <w:p w:rsidR="001D16FA" w:rsidRDefault="001D16FA"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 w:rsidR="001D16FA" w:rsidRDefault="0093462E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Abu Dhabi, UAE – 15 July 2019</w:t>
            </w:r>
          </w:p>
        </w:tc>
      </w:tr>
    </w:tbl>
    <w:p w:rsidR="001D16FA" w:rsidRDefault="001D16FA">
      <w:pPr>
        <w:pStyle w:val="a3"/>
        <w:rPr>
          <w:rFonts w:ascii="Times New Roman"/>
          <w:sz w:val="20"/>
        </w:rPr>
      </w:pPr>
    </w:p>
    <w:p w:rsidR="001D16FA" w:rsidRDefault="001D16FA">
      <w:pPr>
        <w:pStyle w:val="a3"/>
        <w:spacing w:before="7"/>
        <w:rPr>
          <w:rFonts w:ascii="Times New Roman"/>
          <w:sz w:val="25"/>
        </w:rPr>
      </w:pPr>
    </w:p>
    <w:p w:rsidR="0093462E" w:rsidRDefault="0093462E" w:rsidP="0093462E">
      <w:pPr>
        <w:pStyle w:val="a3"/>
      </w:pPr>
      <w:proofErr w:type="spellStart"/>
      <w:r>
        <w:t>Управление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инвестициям</w:t>
      </w:r>
      <w:proofErr w:type="spellEnd"/>
      <w:r>
        <w:t xml:space="preserve"> INTERNATIONAL ABU DEVELOPMENT FOUNDATION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опубликовало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proofErr w:type="gramStart"/>
      <w:r>
        <w:t>обзор</w:t>
      </w:r>
      <w:proofErr w:type="spellEnd"/>
      <w:r>
        <w:t xml:space="preserve">  IABUDF</w:t>
      </w:r>
      <w:proofErr w:type="gramEnd"/>
      <w:r>
        <w:t xml:space="preserve">  2018 </w:t>
      </w:r>
      <w:proofErr w:type="spellStart"/>
      <w:r>
        <w:t>года</w:t>
      </w:r>
      <w:proofErr w:type="spellEnd"/>
      <w:r>
        <w:t>,</w:t>
      </w:r>
    </w:p>
    <w:p w:rsidR="0093462E" w:rsidRPr="0093462E" w:rsidRDefault="0093462E" w:rsidP="0093462E">
      <w:pPr>
        <w:pStyle w:val="a3"/>
        <w:rPr>
          <w:lang w:val="ru-RU"/>
        </w:rPr>
      </w:pPr>
      <w:r w:rsidRPr="0093462E">
        <w:rPr>
          <w:lang w:val="ru-RU"/>
        </w:rPr>
        <w:t>Предоставление подробного обзора своей деятельности за прошедший год и перспектив на год</w:t>
      </w:r>
    </w:p>
    <w:p w:rsidR="0093462E" w:rsidRPr="0093462E" w:rsidRDefault="0093462E" w:rsidP="0093462E">
      <w:pPr>
        <w:pStyle w:val="a3"/>
        <w:rPr>
          <w:lang w:val="ru-RU"/>
        </w:rPr>
      </w:pPr>
      <w:r w:rsidRPr="0093462E">
        <w:rPr>
          <w:lang w:val="ru-RU"/>
        </w:rPr>
        <w:t>вперед.</w:t>
      </w:r>
    </w:p>
    <w:p w:rsidR="0093462E" w:rsidRPr="0093462E" w:rsidRDefault="0093462E" w:rsidP="0093462E">
      <w:pPr>
        <w:pStyle w:val="a3"/>
        <w:rPr>
          <w:lang w:val="ru-RU"/>
        </w:rPr>
      </w:pPr>
      <w:r w:rsidRPr="0093462E">
        <w:rPr>
          <w:lang w:val="ru-RU"/>
        </w:rPr>
        <w:t xml:space="preserve">Основанная в 2007 году, </w:t>
      </w:r>
      <w:r>
        <w:t>ADIA</w:t>
      </w:r>
      <w:r w:rsidRPr="0093462E">
        <w:rPr>
          <w:lang w:val="ru-RU"/>
        </w:rPr>
        <w:t xml:space="preserve"> является глобально диверсифицированной инвестиционной организацией, которая разумно</w:t>
      </w:r>
    </w:p>
    <w:p w:rsidR="0093462E" w:rsidRPr="0093462E" w:rsidRDefault="0093462E" w:rsidP="0093462E">
      <w:pPr>
        <w:pStyle w:val="a3"/>
        <w:rPr>
          <w:lang w:val="ru-RU"/>
        </w:rPr>
      </w:pPr>
      <w:r w:rsidRPr="0093462E">
        <w:rPr>
          <w:lang w:val="ru-RU"/>
        </w:rPr>
        <w:t xml:space="preserve">инвестирует средства от имени фонда </w:t>
      </w:r>
      <w:r>
        <w:t>INTERNATIONAL</w:t>
      </w:r>
      <w:r w:rsidRPr="0093462E">
        <w:rPr>
          <w:lang w:val="ru-RU"/>
        </w:rPr>
        <w:t xml:space="preserve"> </w:t>
      </w:r>
      <w:r>
        <w:t>ABU</w:t>
      </w:r>
      <w:r w:rsidRPr="0093462E">
        <w:rPr>
          <w:lang w:val="ru-RU"/>
        </w:rPr>
        <w:t xml:space="preserve"> </w:t>
      </w:r>
      <w:r>
        <w:t>DEVELOPMENT</w:t>
      </w:r>
      <w:r w:rsidRPr="0093462E">
        <w:rPr>
          <w:lang w:val="ru-RU"/>
        </w:rPr>
        <w:t xml:space="preserve"> </w:t>
      </w:r>
      <w:r>
        <w:t>FOUNDATION</w:t>
      </w:r>
      <w:r w:rsidRPr="0093462E">
        <w:rPr>
          <w:lang w:val="ru-RU"/>
        </w:rPr>
        <w:t xml:space="preserve"> в рамках стратегии, направленной на</w:t>
      </w:r>
    </w:p>
    <w:p w:rsidR="0093462E" w:rsidRPr="0093462E" w:rsidRDefault="0093462E" w:rsidP="0093462E">
      <w:pPr>
        <w:pStyle w:val="a3"/>
        <w:rPr>
          <w:lang w:val="ru-RU"/>
        </w:rPr>
      </w:pPr>
      <w:r w:rsidRPr="0093462E">
        <w:rPr>
          <w:lang w:val="ru-RU"/>
        </w:rPr>
        <w:t>создание долгосрочной стоимости.</w:t>
      </w:r>
    </w:p>
    <w:p w:rsidR="0093462E" w:rsidRPr="0093462E" w:rsidRDefault="0093462E" w:rsidP="0093462E">
      <w:pPr>
        <w:pStyle w:val="a3"/>
        <w:rPr>
          <w:lang w:val="ru-RU"/>
        </w:rPr>
      </w:pPr>
      <w:r w:rsidRPr="0093462E">
        <w:rPr>
          <w:lang w:val="ru-RU"/>
        </w:rPr>
        <w:t xml:space="preserve">Обзор </w:t>
      </w:r>
      <w:r>
        <w:t>IABUDF</w:t>
      </w:r>
      <w:r w:rsidRPr="0093462E">
        <w:rPr>
          <w:lang w:val="ru-RU"/>
        </w:rPr>
        <w:t xml:space="preserve">  2018 года включает в себя подробный анализ конъюнктуры рынка</w:t>
      </w:r>
    </w:p>
    <w:p w:rsidR="0093462E" w:rsidRPr="0093462E" w:rsidRDefault="0093462E" w:rsidP="0093462E">
      <w:pPr>
        <w:pStyle w:val="a3"/>
        <w:rPr>
          <w:lang w:val="ru-RU"/>
        </w:rPr>
      </w:pPr>
      <w:r w:rsidRPr="0093462E">
        <w:rPr>
          <w:lang w:val="ru-RU"/>
        </w:rPr>
        <w:t>много классов активов, в которые мы инвестируем, и значительные разработки в каждом из наших инвестиционных проектов.</w:t>
      </w:r>
    </w:p>
    <w:p w:rsidR="0093462E" w:rsidRPr="0093462E" w:rsidRDefault="0093462E" w:rsidP="0093462E">
      <w:pPr>
        <w:pStyle w:val="a3"/>
        <w:rPr>
          <w:lang w:val="ru-RU"/>
        </w:rPr>
      </w:pPr>
      <w:r w:rsidRPr="0093462E">
        <w:rPr>
          <w:lang w:val="ru-RU"/>
        </w:rPr>
        <w:t xml:space="preserve">Полный обзор </w:t>
      </w:r>
      <w:proofErr w:type="gramStart"/>
      <w:r>
        <w:t>IABUDF</w:t>
      </w:r>
      <w:r w:rsidRPr="0093462E">
        <w:rPr>
          <w:lang w:val="ru-RU"/>
        </w:rPr>
        <w:t xml:space="preserve">  за</w:t>
      </w:r>
      <w:proofErr w:type="gramEnd"/>
      <w:r w:rsidRPr="0093462E">
        <w:rPr>
          <w:lang w:val="ru-RU"/>
        </w:rPr>
        <w:t xml:space="preserve"> 2018 год доступен на нашем веб-сайте </w:t>
      </w:r>
    </w:p>
    <w:p w:rsidR="0093462E" w:rsidRPr="0093462E" w:rsidRDefault="0093462E" w:rsidP="0093462E">
      <w:pPr>
        <w:pStyle w:val="a3"/>
        <w:rPr>
          <w:lang w:val="ru-RU"/>
        </w:rPr>
      </w:pPr>
      <w:r w:rsidRPr="0093462E">
        <w:rPr>
          <w:lang w:val="ru-RU"/>
        </w:rPr>
        <w:t>Для получения более подробной информации, пожалуйста, свяжитесь с:</w:t>
      </w:r>
    </w:p>
    <w:p w:rsidR="0093462E" w:rsidRDefault="0093462E" w:rsidP="0093462E">
      <w:pPr>
        <w:pStyle w:val="a3"/>
      </w:pPr>
      <w:proofErr w:type="spellStart"/>
      <w:r>
        <w:t>Сергей</w:t>
      </w:r>
      <w:proofErr w:type="spellEnd"/>
      <w:r>
        <w:t xml:space="preserve"> </w:t>
      </w:r>
      <w:proofErr w:type="spellStart"/>
      <w:r>
        <w:t>Бочаровым</w:t>
      </w:r>
      <w:proofErr w:type="spellEnd"/>
      <w:r>
        <w:t xml:space="preserve"> </w:t>
      </w:r>
    </w:p>
    <w:p w:rsidR="0093462E" w:rsidRDefault="0093462E" w:rsidP="0093462E">
      <w:pPr>
        <w:pStyle w:val="a3"/>
      </w:pPr>
    </w:p>
    <w:p w:rsidR="0093462E" w:rsidRDefault="0093462E" w:rsidP="0093462E">
      <w:pPr>
        <w:pStyle w:val="a3"/>
      </w:pPr>
    </w:p>
    <w:p w:rsidR="0093462E" w:rsidRDefault="0093462E" w:rsidP="0093462E">
      <w:pPr>
        <w:pStyle w:val="a3"/>
      </w:pPr>
    </w:p>
    <w:p w:rsidR="0093462E" w:rsidRDefault="0093462E" w:rsidP="0093462E">
      <w:pPr>
        <w:pStyle w:val="a3"/>
      </w:pPr>
      <w:r>
        <w:t xml:space="preserve">INTERNATIONAL ABU DEVELOPMENT FOUNDATION </w:t>
      </w:r>
    </w:p>
    <w:p w:rsidR="0093462E" w:rsidRDefault="0093462E" w:rsidP="0093462E">
      <w:pPr>
        <w:pStyle w:val="a3"/>
      </w:pPr>
      <w:r>
        <w:t>3773 HOWARD HUGHES PKWY, SUITE 500S</w:t>
      </w:r>
    </w:p>
    <w:p w:rsidR="0093462E" w:rsidRDefault="0093462E" w:rsidP="0093462E">
      <w:pPr>
        <w:pStyle w:val="a3"/>
      </w:pPr>
      <w:r>
        <w:t>LAS VEGAS, NV 89169-6014 USA</w:t>
      </w:r>
    </w:p>
    <w:p w:rsidR="001D16FA" w:rsidRDefault="0093462E" w:rsidP="0093462E">
      <w:pPr>
        <w:pStyle w:val="a3"/>
        <w:rPr>
          <w:sz w:val="20"/>
        </w:rPr>
      </w:pPr>
      <w:r>
        <w:t xml:space="preserve">Mr. German </w:t>
      </w:r>
      <w:proofErr w:type="spellStart"/>
      <w:r>
        <w:t>Statyva</w:t>
      </w:r>
      <w:proofErr w:type="spellEnd"/>
      <w:r>
        <w:t>, President</w:t>
      </w:r>
      <w:bookmarkStart w:id="0" w:name="_GoBack"/>
      <w:bookmarkEnd w:id="0"/>
    </w:p>
    <w:p w:rsidR="001D16FA" w:rsidRDefault="001D16FA">
      <w:pPr>
        <w:pStyle w:val="a3"/>
        <w:rPr>
          <w:sz w:val="20"/>
        </w:rPr>
      </w:pPr>
    </w:p>
    <w:p w:rsidR="001D16FA" w:rsidRDefault="001D16FA">
      <w:pPr>
        <w:pStyle w:val="a3"/>
        <w:rPr>
          <w:sz w:val="20"/>
        </w:rPr>
      </w:pPr>
    </w:p>
    <w:p w:rsidR="001D16FA" w:rsidRDefault="001D16FA">
      <w:pPr>
        <w:pStyle w:val="a3"/>
        <w:rPr>
          <w:sz w:val="20"/>
        </w:rPr>
      </w:pPr>
    </w:p>
    <w:p w:rsidR="001D16FA" w:rsidRDefault="001D16FA">
      <w:pPr>
        <w:pStyle w:val="a3"/>
        <w:rPr>
          <w:sz w:val="20"/>
        </w:rPr>
      </w:pPr>
    </w:p>
    <w:p w:rsidR="001D16FA" w:rsidRDefault="001D16FA">
      <w:pPr>
        <w:pStyle w:val="a3"/>
        <w:rPr>
          <w:sz w:val="20"/>
        </w:rPr>
      </w:pPr>
    </w:p>
    <w:p w:rsidR="001D16FA" w:rsidRDefault="0093462E">
      <w:pPr>
        <w:pStyle w:val="a3"/>
        <w:spacing w:before="3"/>
        <w:rPr>
          <w:sz w:val="2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6367779</wp:posOffset>
            </wp:positionH>
            <wp:positionV relativeFrom="paragraph">
              <wp:posOffset>180369</wp:posOffset>
            </wp:positionV>
            <wp:extent cx="896928" cy="26060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2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6FA">
      <w:type w:val="continuous"/>
      <w:pgSz w:w="11910" w:h="16840"/>
      <w:pgMar w:top="420" w:right="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A"/>
    <w:rsid w:val="001D16FA"/>
    <w:rsid w:val="0093462E"/>
    <w:rsid w:val="009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C14C"/>
  <w15:docId w15:val="{AD9F2049-E927-4E30-A09C-681D9FF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</dc:creator>
  <cp:lastModifiedBy>User</cp:lastModifiedBy>
  <cp:revision>2</cp:revision>
  <dcterms:created xsi:type="dcterms:W3CDTF">2019-10-05T04:05:00Z</dcterms:created>
  <dcterms:modified xsi:type="dcterms:W3CDTF">2019-10-05T04:05:00Z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2019-10-05T00:00:00Z</vt:filetime>
  </property>
</Properties>
</file>