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3E5" w14:textId="77777777" w:rsidR="001D16FA" w:rsidRDefault="001D16FA">
      <w:pPr>
        <w:pStyle w:val="BodyText"/>
        <w:ind w:left="8587"/>
        <w:rPr>
          <w:rFonts w:ascii="Times New Roman"/>
          <w:sz w:val="20"/>
        </w:rPr>
      </w:pPr>
    </w:p>
    <w:p w14:paraId="701BCCC9" w14:textId="77777777" w:rsidR="001D16FA" w:rsidRDefault="001D16FA">
      <w:pPr>
        <w:pStyle w:val="BodyText"/>
        <w:rPr>
          <w:rFonts w:ascii="Times New Roman"/>
          <w:sz w:val="20"/>
        </w:rPr>
      </w:pPr>
    </w:p>
    <w:p w14:paraId="758C2EA2" w14:textId="77777777" w:rsidR="001D16FA" w:rsidRDefault="001D16FA">
      <w:pPr>
        <w:pStyle w:val="BodyText"/>
        <w:rPr>
          <w:rFonts w:ascii="Times New Roman"/>
          <w:sz w:val="20"/>
        </w:rPr>
      </w:pPr>
    </w:p>
    <w:p w14:paraId="1DE5E12F" w14:textId="77777777" w:rsidR="001D16FA" w:rsidRDefault="001D16FA">
      <w:pPr>
        <w:pStyle w:val="BodyText"/>
        <w:rPr>
          <w:rFonts w:ascii="Times New Roman"/>
          <w:sz w:val="20"/>
        </w:rPr>
      </w:pPr>
    </w:p>
    <w:p w14:paraId="16FC83F2" w14:textId="77777777" w:rsidR="001D16FA" w:rsidRPr="009420CD" w:rsidRDefault="009420CD">
      <w:pPr>
        <w:pStyle w:val="BodyText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noProof/>
          <w:sz w:val="40"/>
          <w:szCs w:val="40"/>
          <w:lang w:val="ru-RU" w:eastAsia="ru-RU" w:bidi="ar-SA"/>
        </w:rPr>
        <w:t xml:space="preserve">                                                                              </w:t>
      </w:r>
      <w:r w:rsidRPr="009420CD">
        <w:rPr>
          <w:rFonts w:ascii="Times New Roman"/>
          <w:b/>
          <w:noProof/>
          <w:sz w:val="40"/>
          <w:szCs w:val="40"/>
          <w:lang w:val="ru-RU" w:eastAsia="ru-RU" w:bidi="ar-SA"/>
        </w:rPr>
        <w:t xml:space="preserve">IABUDF </w:t>
      </w:r>
    </w:p>
    <w:p w14:paraId="705E9368" w14:textId="77777777" w:rsidR="001D16FA" w:rsidRDefault="001D16FA">
      <w:pPr>
        <w:pStyle w:val="BodyText"/>
        <w:rPr>
          <w:rFonts w:ascii="Times New Roman"/>
          <w:sz w:val="20"/>
        </w:rPr>
      </w:pPr>
    </w:p>
    <w:p w14:paraId="7749FB55" w14:textId="77777777" w:rsidR="001D16FA" w:rsidRDefault="001D16FA">
      <w:pPr>
        <w:pStyle w:val="BodyText"/>
        <w:rPr>
          <w:rFonts w:ascii="Times New Roman"/>
          <w:sz w:val="20"/>
        </w:rPr>
      </w:pPr>
    </w:p>
    <w:p w14:paraId="6C3BE423" w14:textId="77777777" w:rsidR="001D16FA" w:rsidRDefault="001D16FA">
      <w:pPr>
        <w:pStyle w:val="BodyText"/>
        <w:rPr>
          <w:rFonts w:ascii="Times New Roman"/>
          <w:sz w:val="20"/>
        </w:rPr>
      </w:pPr>
    </w:p>
    <w:p w14:paraId="50AC0115" w14:textId="77777777" w:rsidR="001D16FA" w:rsidRDefault="001D16FA">
      <w:pPr>
        <w:pStyle w:val="BodyText"/>
        <w:rPr>
          <w:rFonts w:ascii="Times New Roman"/>
          <w:sz w:val="20"/>
        </w:rPr>
      </w:pPr>
    </w:p>
    <w:p w14:paraId="71B271E5" w14:textId="77777777" w:rsidR="001D16FA" w:rsidRDefault="001D16FA">
      <w:pPr>
        <w:pStyle w:val="BodyText"/>
        <w:spacing w:before="4"/>
        <w:rPr>
          <w:rFonts w:ascii="Times New Roman"/>
          <w:sz w:val="23"/>
        </w:rPr>
      </w:pPr>
    </w:p>
    <w:p w14:paraId="65C85447" w14:textId="77777777" w:rsidR="001D16FA" w:rsidRDefault="001D16FA">
      <w:pPr>
        <w:pStyle w:val="BodyText"/>
        <w:rPr>
          <w:rFonts w:ascii="Times New Roman"/>
          <w:sz w:val="20"/>
        </w:rPr>
      </w:pPr>
    </w:p>
    <w:p w14:paraId="51560BD2" w14:textId="77777777" w:rsidR="001D16FA" w:rsidRDefault="0093462E">
      <w:pPr>
        <w:pStyle w:val="BodyText"/>
        <w:spacing w:before="5"/>
        <w:rPr>
          <w:rFonts w:ascii="Times New Roman"/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55" behindDoc="1" locked="0" layoutInCell="1" allowOverlap="1" wp14:anchorId="488713CB" wp14:editId="010F3B46">
            <wp:simplePos x="0" y="0"/>
            <wp:positionH relativeFrom="page">
              <wp:posOffset>741044</wp:posOffset>
            </wp:positionH>
            <wp:positionV relativeFrom="paragraph">
              <wp:posOffset>108756</wp:posOffset>
            </wp:positionV>
            <wp:extent cx="1732389" cy="2103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89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063EF" w14:textId="6EF9EC8C" w:rsidR="001D16FA" w:rsidRDefault="001D16FA">
      <w:pPr>
        <w:pStyle w:val="BodyText"/>
        <w:rPr>
          <w:rFonts w:ascii="Times New Roman"/>
          <w:sz w:val="20"/>
        </w:rPr>
      </w:pPr>
    </w:p>
    <w:p w14:paraId="04F4B844" w14:textId="3B4DB07E" w:rsidR="006B01EC" w:rsidRDefault="006B01EC">
      <w:pPr>
        <w:pStyle w:val="BodyText"/>
        <w:rPr>
          <w:rFonts w:ascii="Times New Roman"/>
          <w:sz w:val="20"/>
        </w:rPr>
      </w:pPr>
    </w:p>
    <w:p w14:paraId="2E78968F" w14:textId="77777777" w:rsidR="006B01EC" w:rsidRDefault="006B01E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8D6B033" w14:textId="77777777" w:rsidR="001D16FA" w:rsidRDefault="001D16FA">
      <w:pPr>
        <w:pStyle w:val="BodyText"/>
        <w:spacing w:before="10"/>
        <w:rPr>
          <w:rFonts w:ascii="Times New Roman"/>
          <w:sz w:val="12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478"/>
      </w:tblGrid>
      <w:tr w:rsidR="001D16FA" w14:paraId="5CE91C02" w14:textId="77777777">
        <w:trPr>
          <w:trHeight w:val="1268"/>
        </w:trPr>
        <w:tc>
          <w:tcPr>
            <w:tcW w:w="6478" w:type="dxa"/>
          </w:tcPr>
          <w:p w14:paraId="4F326F6A" w14:textId="77777777" w:rsidR="001D16FA" w:rsidRDefault="009420CD" w:rsidP="006B01EC">
            <w:pPr>
              <w:pStyle w:val="TableParagraph"/>
              <w:spacing w:line="398" w:lineRule="auto"/>
              <w:ind w:left="0"/>
              <w:rPr>
                <w:sz w:val="32"/>
              </w:rPr>
            </w:pPr>
            <w:r w:rsidRPr="009420CD">
              <w:rPr>
                <w:sz w:val="32"/>
              </w:rPr>
              <w:t xml:space="preserve">INTERNATIONAL ABU DEVELOPMENT FOUNDATION  </w:t>
            </w:r>
            <w:r w:rsidR="0093462E">
              <w:rPr>
                <w:sz w:val="32"/>
              </w:rPr>
              <w:t>2018 ADIA Review</w:t>
            </w:r>
          </w:p>
        </w:tc>
      </w:tr>
      <w:tr w:rsidR="001D16FA" w14:paraId="3A7402C2" w14:textId="77777777">
        <w:trPr>
          <w:trHeight w:val="553"/>
        </w:trPr>
        <w:tc>
          <w:tcPr>
            <w:tcW w:w="6478" w:type="dxa"/>
          </w:tcPr>
          <w:p w14:paraId="75E46525" w14:textId="77777777" w:rsidR="001D16FA" w:rsidRDefault="001D16FA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14:paraId="56093646" w14:textId="77777777" w:rsidR="001D16FA" w:rsidRDefault="0093462E" w:rsidP="006B01EC">
            <w:pPr>
              <w:pStyle w:val="TableParagraph"/>
              <w:spacing w:line="230" w:lineRule="exact"/>
              <w:ind w:left="0"/>
              <w:rPr>
                <w:b/>
              </w:rPr>
            </w:pPr>
            <w:r>
              <w:rPr>
                <w:b/>
              </w:rPr>
              <w:t>Abu Dhabi, UAE – 15 July 2019</w:t>
            </w:r>
          </w:p>
        </w:tc>
      </w:tr>
    </w:tbl>
    <w:p w14:paraId="0F9A9276" w14:textId="77777777" w:rsidR="001D16FA" w:rsidRDefault="001D16FA">
      <w:pPr>
        <w:pStyle w:val="BodyText"/>
        <w:rPr>
          <w:rFonts w:ascii="Times New Roman"/>
          <w:sz w:val="20"/>
        </w:rPr>
      </w:pPr>
    </w:p>
    <w:p w14:paraId="37F1855F" w14:textId="77777777" w:rsidR="001D16FA" w:rsidRDefault="001D16FA">
      <w:pPr>
        <w:pStyle w:val="BodyText"/>
        <w:spacing w:before="7"/>
        <w:rPr>
          <w:rFonts w:ascii="Times New Roman"/>
          <w:sz w:val="25"/>
        </w:rPr>
      </w:pPr>
    </w:p>
    <w:p w14:paraId="2F64AB4E" w14:textId="77777777" w:rsidR="006B01EC" w:rsidRDefault="006B01EC" w:rsidP="006B01EC">
      <w:pPr>
        <w:pStyle w:val="BodyText"/>
      </w:pPr>
      <w:r>
        <w:t>The Investment Office of INTERNATIONAL ABU DEVELOPMENT FOUNDATION today published its 2018 IABUDF review,</w:t>
      </w:r>
    </w:p>
    <w:p w14:paraId="440CA4AE" w14:textId="77777777" w:rsidR="006B01EC" w:rsidRDefault="006B01EC" w:rsidP="006B01EC">
      <w:pPr>
        <w:pStyle w:val="BodyText"/>
      </w:pPr>
      <w:r>
        <w:t>Providing a detailed overview of its activities over the past year and prospects for the year</w:t>
      </w:r>
    </w:p>
    <w:p w14:paraId="34167CC8" w14:textId="77777777" w:rsidR="006B01EC" w:rsidRDefault="006B01EC" w:rsidP="006B01EC">
      <w:pPr>
        <w:pStyle w:val="BodyText"/>
      </w:pPr>
      <w:r>
        <w:t>forward.</w:t>
      </w:r>
    </w:p>
    <w:p w14:paraId="5DBDC8C4" w14:textId="77777777" w:rsidR="006B01EC" w:rsidRDefault="006B01EC" w:rsidP="006B01EC">
      <w:pPr>
        <w:pStyle w:val="BodyText"/>
      </w:pPr>
      <w:r>
        <w:t>Founded in 2007, ADIA is a globally diversified investment organization that is reasonably</w:t>
      </w:r>
    </w:p>
    <w:p w14:paraId="54CBE550" w14:textId="77777777" w:rsidR="006B01EC" w:rsidRDefault="006B01EC" w:rsidP="006B01EC">
      <w:pPr>
        <w:pStyle w:val="BodyText"/>
      </w:pPr>
      <w:r>
        <w:t>invests on behalf of the INTERNATIONAL ABU DEVELOPMENT FOUNDATION fund as part of a strategy aimed at</w:t>
      </w:r>
    </w:p>
    <w:p w14:paraId="2D290D4C" w14:textId="77777777" w:rsidR="006B01EC" w:rsidRDefault="006B01EC" w:rsidP="006B01EC">
      <w:pPr>
        <w:pStyle w:val="BodyText"/>
      </w:pPr>
      <w:r>
        <w:t>long-term value creation.</w:t>
      </w:r>
    </w:p>
    <w:p w14:paraId="1AEFF148" w14:textId="77777777" w:rsidR="006B01EC" w:rsidRDefault="006B01EC" w:rsidP="006B01EC">
      <w:pPr>
        <w:pStyle w:val="BodyText"/>
      </w:pPr>
      <w:r>
        <w:t>2018 IABUDF review includes a detailed analysis of market conditions</w:t>
      </w:r>
    </w:p>
    <w:p w14:paraId="02081460" w14:textId="77777777" w:rsidR="006B01EC" w:rsidRDefault="006B01EC" w:rsidP="006B01EC">
      <w:pPr>
        <w:pStyle w:val="BodyText"/>
      </w:pPr>
      <w:r>
        <w:t>there are many classes of assets in which we invest, and significant developments in each of our investment projects.</w:t>
      </w:r>
    </w:p>
    <w:p w14:paraId="0B0269B7" w14:textId="77777777" w:rsidR="006B01EC" w:rsidRDefault="006B01EC" w:rsidP="006B01EC">
      <w:pPr>
        <w:pStyle w:val="BodyText"/>
      </w:pPr>
      <w:r>
        <w:t>The full IABUDF review for 2018 is available on our website.</w:t>
      </w:r>
    </w:p>
    <w:p w14:paraId="769E45DB" w14:textId="77777777" w:rsidR="006B01EC" w:rsidRDefault="006B01EC" w:rsidP="006B01EC">
      <w:pPr>
        <w:pStyle w:val="BodyText"/>
      </w:pPr>
      <w:r>
        <w:t>For more information, please contact:</w:t>
      </w:r>
    </w:p>
    <w:p w14:paraId="2BCF1138" w14:textId="30EAD21E" w:rsidR="0093462E" w:rsidRDefault="006B01EC" w:rsidP="006B01EC">
      <w:pPr>
        <w:pStyle w:val="BodyText"/>
      </w:pPr>
      <w:r>
        <w:t xml:space="preserve">Sergey </w:t>
      </w:r>
      <w:proofErr w:type="spellStart"/>
      <w:r>
        <w:t>Bocharov</w:t>
      </w:r>
      <w:proofErr w:type="spellEnd"/>
    </w:p>
    <w:p w14:paraId="41D45FDE" w14:textId="77777777" w:rsidR="0093462E" w:rsidRDefault="0093462E" w:rsidP="0093462E">
      <w:pPr>
        <w:pStyle w:val="BodyText"/>
      </w:pPr>
    </w:p>
    <w:p w14:paraId="0B6EAF47" w14:textId="77777777" w:rsidR="0093462E" w:rsidRDefault="0093462E" w:rsidP="0093462E">
      <w:pPr>
        <w:pStyle w:val="BodyText"/>
      </w:pPr>
    </w:p>
    <w:p w14:paraId="3046F24A" w14:textId="77777777" w:rsidR="0093462E" w:rsidRDefault="0093462E" w:rsidP="0093462E">
      <w:pPr>
        <w:pStyle w:val="BodyText"/>
      </w:pPr>
      <w:r>
        <w:t xml:space="preserve">INTERNATIONAL ABU DEVELOPMENT FOUNDATION </w:t>
      </w:r>
    </w:p>
    <w:p w14:paraId="2CC9BCE7" w14:textId="77777777" w:rsidR="0093462E" w:rsidRDefault="0093462E" w:rsidP="0093462E">
      <w:pPr>
        <w:pStyle w:val="BodyText"/>
      </w:pPr>
      <w:r>
        <w:t>3773 HOWARD HUGHES PKWY, SUITE 500S</w:t>
      </w:r>
    </w:p>
    <w:p w14:paraId="5260B05A" w14:textId="77777777" w:rsidR="0093462E" w:rsidRDefault="0093462E" w:rsidP="0093462E">
      <w:pPr>
        <w:pStyle w:val="BodyText"/>
      </w:pPr>
      <w:r>
        <w:t>LAS VEGAS, NV 89169-6014 USA</w:t>
      </w:r>
    </w:p>
    <w:p w14:paraId="625A3CA4" w14:textId="77777777" w:rsidR="001D16FA" w:rsidRDefault="0093462E" w:rsidP="0093462E">
      <w:pPr>
        <w:pStyle w:val="BodyText"/>
        <w:rPr>
          <w:sz w:val="20"/>
        </w:rPr>
      </w:pPr>
      <w:r>
        <w:t xml:space="preserve">Mr. German </w:t>
      </w:r>
      <w:proofErr w:type="spellStart"/>
      <w:r>
        <w:t>Statyva</w:t>
      </w:r>
      <w:proofErr w:type="spellEnd"/>
      <w:r>
        <w:t>, President</w:t>
      </w:r>
    </w:p>
    <w:p w14:paraId="3AD55883" w14:textId="77777777" w:rsidR="001D16FA" w:rsidRDefault="001D16FA">
      <w:pPr>
        <w:pStyle w:val="BodyText"/>
        <w:rPr>
          <w:sz w:val="20"/>
        </w:rPr>
      </w:pPr>
    </w:p>
    <w:p w14:paraId="25B179E0" w14:textId="77777777" w:rsidR="001D16FA" w:rsidRDefault="001D16FA">
      <w:pPr>
        <w:pStyle w:val="BodyText"/>
        <w:rPr>
          <w:sz w:val="20"/>
        </w:rPr>
      </w:pPr>
    </w:p>
    <w:p w14:paraId="249D4983" w14:textId="77777777" w:rsidR="001D16FA" w:rsidRDefault="001D16FA">
      <w:pPr>
        <w:pStyle w:val="BodyText"/>
        <w:rPr>
          <w:sz w:val="20"/>
        </w:rPr>
      </w:pPr>
    </w:p>
    <w:p w14:paraId="4119F6D7" w14:textId="77777777" w:rsidR="001D16FA" w:rsidRDefault="001D16FA">
      <w:pPr>
        <w:pStyle w:val="BodyText"/>
        <w:rPr>
          <w:sz w:val="20"/>
        </w:rPr>
      </w:pPr>
    </w:p>
    <w:p w14:paraId="1C1F5E30" w14:textId="77777777" w:rsidR="001D16FA" w:rsidRDefault="001D16FA">
      <w:pPr>
        <w:pStyle w:val="BodyText"/>
        <w:rPr>
          <w:sz w:val="20"/>
        </w:rPr>
      </w:pPr>
    </w:p>
    <w:p w14:paraId="7A6D273C" w14:textId="77777777" w:rsidR="001D16FA" w:rsidRDefault="0093462E">
      <w:pPr>
        <w:pStyle w:val="BodyText"/>
        <w:spacing w:before="3"/>
        <w:rPr>
          <w:sz w:val="2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79" behindDoc="1" locked="0" layoutInCell="1" allowOverlap="1" wp14:anchorId="4061AED1" wp14:editId="7E7C5F37">
            <wp:simplePos x="0" y="0"/>
            <wp:positionH relativeFrom="page">
              <wp:posOffset>6367779</wp:posOffset>
            </wp:positionH>
            <wp:positionV relativeFrom="paragraph">
              <wp:posOffset>180369</wp:posOffset>
            </wp:positionV>
            <wp:extent cx="896928" cy="2606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2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6FA">
      <w:type w:val="continuous"/>
      <w:pgSz w:w="11910" w:h="16840"/>
      <w:pgMar w:top="420" w:right="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FA"/>
    <w:rsid w:val="001D16FA"/>
    <w:rsid w:val="006B01EC"/>
    <w:rsid w:val="0093462E"/>
    <w:rsid w:val="009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4BFC6"/>
  <w15:docId w15:val="{AD9F2049-E927-4E30-A09C-681D9FF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</dc:creator>
  <cp:lastModifiedBy>Microsoft Office User</cp:lastModifiedBy>
  <cp:revision>3</cp:revision>
  <dcterms:created xsi:type="dcterms:W3CDTF">2019-10-05T04:05:00Z</dcterms:created>
  <dcterms:modified xsi:type="dcterms:W3CDTF">2019-10-11T14:26:00Z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2019-10-05T00:00:00Z</vt:filetime>
  </property>
</Properties>
</file>